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Отчет за състоянието и дейността </w:t>
      </w:r>
    </w:p>
    <w:p>
      <w:pPr>
        <w:pStyle w:val="Normal"/>
        <w:ind w:firstLine="70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НЧ „Пробуда - 1926”, кв. Бряг, гр. Търговище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Уважаеми дами и господа, членове на НЧ „Пробуда - 1926” в кв. Бряг,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Днес, 16.03.2024 г., съм тук пред Вас, за да представя годишния отчет за дейността на читалището през изминалата 2023 година. Но ще  подчертая, че аз съм секретар от месец юли.</w:t>
      </w:r>
    </w:p>
    <w:p>
      <w:pPr>
        <w:pStyle w:val="Normal"/>
        <w:ind w:firstLine="709"/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На всички ни е известно, че читалището е една от най-демократичните обществени организации в България, която развива разностранна културно-просветна и обществено полезна дейност. Нея я е имало, има я сега и вярвам, че ще продължи да съществува и занапред благодарение на хората и за всички тях. Защото колкото и бързо да минават годините, колкото и хората да се променят, а условията на живот и работа да стават по-трудни - единствено читалищата могат да предложат изкуство, просвета, култура, доброволческа дейност и прояви на взаимопомощ събрани на едно място, под един покрив. Това е изключително важно за малките населени места - било то градчета, села или квартали като нашия Бряг. 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Но да бъдем конкретни: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БИБЛИОТЕЧНА ДЕЙНОСТ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Библиотеката към НЧ „Пробуда - 1926” разполага с </w:t>
      </w:r>
      <w:r>
        <w:rPr>
          <w:rFonts w:ascii="Verdana" w:hAnsi="Verdana"/>
          <w:color w:val="000000"/>
          <w:sz w:val="24"/>
          <w:szCs w:val="24"/>
        </w:rPr>
        <w:t>около</w:t>
      </w:r>
      <w:r>
        <w:rPr>
          <w:rFonts w:ascii="Verdana" w:hAnsi="Verdana"/>
          <w:sz w:val="24"/>
          <w:szCs w:val="24"/>
        </w:rPr>
        <w:t xml:space="preserve"> 5 000 броя книги в своя фонд. Основната група от тях са стари издания. Всички те са на свободен достъп за читателите. 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През годината в библиотечния фонд постъпиха като дарение нови книги, различни по своята тематика и потенциална аудитория. 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Щастливи сме, че отново успяхме да кандидатстваме навреме по проекта „Българските библиотеки - съвременни центрове за четене и информираност - 2023 г” на Министерството на културата. И още по-щастливи сме, че получихме одобрение на проекта и безвъзмездна финансова подкрепа от 1225,90 лв. С тези средства бяха закупени общо</w:t>
      </w:r>
      <w:r>
        <w:rPr>
          <w:rFonts w:ascii="Verdana" w:hAnsi="Verdana"/>
          <w:sz w:val="24"/>
          <w:szCs w:val="24"/>
          <w:lang w:val="en-US"/>
        </w:rPr>
        <w:t xml:space="preserve"> 79 </w:t>
      </w:r>
      <w:r>
        <w:rPr>
          <w:rFonts w:ascii="Verdana" w:hAnsi="Verdana"/>
          <w:sz w:val="24"/>
          <w:szCs w:val="24"/>
        </w:rPr>
        <w:t>нови книги - литература за деца и възрастни, които вече са обработени и са на разположение на нашите читатели.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През 2023 г. абонамент за периодичен печат нямаме.</w:t>
      </w:r>
    </w:p>
    <w:p>
      <w:pPr>
        <w:pStyle w:val="Normal"/>
        <w:ind w:firstLine="709"/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Дейността на библиотеката цели да опазва и задоволява читателския интерес и потребности, поради което особено полезен бе междубиблиотечния обмен, реализиран основно с Регионална библиотека „Петър Стъпов” в Търговище. Това направихме особено, за да задоволим потребностите на учениците от подходяща литература, необходима за лятната им подготовка. </w:t>
      </w:r>
    </w:p>
    <w:p>
      <w:pPr>
        <w:pStyle w:val="Normal"/>
        <w:ind w:firstLine="709"/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Заедно с тях проведохме редица занятия във ваканционната инициатива „Лято сред книгите”, като реализирахме ежеседмични беседи, отбелязване годишнини на именити български автори, работилници и т.н.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КУЛТУРНО-МАСОВА ДЕЙНОСТ: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Разбираемо това е най-очакваната, видима и оценявана дейност на читалището по принцип.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През месец февруари 2023г бяха организирани две тържества. Първото за Трифон Зарезан- пресъздаване обичая по зарязване на лозите  със самодейците от читалището в с. Бистра , любители-танцьори  и клуб за народни танци „Дръж се земльо“. </w:t>
      </w:r>
      <w:r>
        <w:rPr>
          <w:rFonts w:ascii="Verdana" w:hAnsi="Verdana"/>
          <w:color w:val="000000"/>
          <w:sz w:val="24"/>
          <w:szCs w:val="24"/>
        </w:rPr>
        <w:t>В салона на читалището беше организиран и благотворителен концерт.</w:t>
      </w:r>
    </w:p>
    <w:p>
      <w:pPr>
        <w:pStyle w:val="Normal"/>
        <w:ind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Второто отбелязване на празника Сирни Заговезни с традиционно хамкане с халва, прескачане на Сирнишкия огън, песни и танци с гости самодейци от Кралево и Лозница. </w:t>
      </w:r>
    </w:p>
    <w:p>
      <w:pPr>
        <w:pStyle w:val="Normal"/>
        <w:ind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За Деня на детето - 1 юни читалището организира веселба с децата и част от потребителите на</w:t>
      </w:r>
      <w:r>
        <w:rPr>
          <w:rFonts w:ascii="Verdana" w:hAnsi="Verdana"/>
          <w:sz w:val="24"/>
          <w:szCs w:val="24"/>
          <w:u w:val="none"/>
        </w:rPr>
        <w:t xml:space="preserve"> </w:t>
      </w:r>
      <w:hyperlink r:id="rId2">
        <w:r>
          <w:rPr>
            <w:rStyle w:val="Hyperlink"/>
            <w:rFonts w:ascii="Verdana" w:hAnsi="Verdana"/>
            <w:color w:val="000000"/>
            <w:sz w:val="24"/>
            <w:szCs w:val="24"/>
            <w:u w:val="none"/>
          </w:rPr>
          <w:t>Комплекс За Психично - Здравни Грижи В Общността Кв. Бряг, Търговище</w:t>
        </w:r>
      </w:hyperlink>
      <w:r>
        <w:rPr>
          <w:rFonts w:ascii="Verdana" w:hAnsi="Verdana"/>
          <w:color w:val="000000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Организираният през месец декември коледен концерт „Празнични зари”, отново изпълни читалищният салон до краен предел. Наши гости бяха самодейците от с. Съединение и Ансамбъла за изворен фолклор „Капанци“ от Поповското село Паламарца.</w:t>
      </w:r>
    </w:p>
    <w:p>
      <w:pPr>
        <w:pStyle w:val="Normal"/>
        <w:spacing w:lineRule="auto" w:line="240" w:before="0" w:after="0"/>
        <w:ind w:firstLine="709"/>
        <w:rPr>
          <w:color w:val="C9211E"/>
        </w:rPr>
      </w:pPr>
      <w:r>
        <w:rPr>
          <w:color w:val="C9211E"/>
        </w:rPr>
      </w:r>
    </w:p>
    <w:p>
      <w:pPr>
        <w:pStyle w:val="Normal"/>
        <w:spacing w:lineRule="auto" w:line="240" w:before="0" w:after="0"/>
        <w:ind w:firstLine="709"/>
        <w:rPr>
          <w:color w:val="C9211E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През 2023 година бяха обособени четири своеобразни изложби, с творби на деца от квартал Бряг или свързани с него, по повод Първи март, Великден, Първи юни - международния ден на детето и „Моето лято”, в която творихме през ваканционните дни.</w:t>
      </w:r>
      <w:r>
        <w:rPr>
          <w:rFonts w:ascii="Verdana" w:hAnsi="Verdana"/>
          <w:color w:val="C9211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C9211E"/>
        </w:rPr>
      </w:pPr>
      <w:r>
        <w:rPr>
          <w:rFonts w:ascii="Verdana" w:hAnsi="Verdana"/>
          <w:color w:val="000000"/>
          <w:sz w:val="24"/>
          <w:szCs w:val="24"/>
        </w:rPr>
        <w:t>С литературни четения бяха отбелязани паметни годишнини на Васил Левски, Иван Вазов, Елин Пелин, Дора Габе. С поднасяне на цветя пред паметника на загиналите в освободителните войни и едноминутно мълчание беше почетена паметта на Христо Ботев.</w:t>
      </w:r>
      <w:r>
        <w:rPr>
          <w:rFonts w:ascii="Verdana" w:hAnsi="Verdana"/>
          <w:color w:val="C9211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hanging="0"/>
        <w:rPr>
          <w:color w:val="C9211E"/>
        </w:rPr>
      </w:pPr>
      <w:r>
        <w:rPr>
          <w:rFonts w:ascii="Verdana" w:hAnsi="Verdana"/>
          <w:color w:val="C9211E"/>
          <w:sz w:val="24"/>
          <w:szCs w:val="24"/>
        </w:rPr>
        <w:t xml:space="preserve"> 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C9211E"/>
          <w:sz w:val="24"/>
          <w:szCs w:val="24"/>
        </w:rPr>
        <w:t xml:space="preserve"> </w:t>
      </w:r>
    </w:p>
    <w:p>
      <w:pPr>
        <w:pStyle w:val="Normal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През годината сме участвали </w:t>
      </w:r>
      <w:r>
        <w:rPr>
          <w:rFonts w:ascii="Verdana" w:hAnsi="Verdana"/>
          <w:sz w:val="24"/>
          <w:szCs w:val="24"/>
        </w:rPr>
        <w:t xml:space="preserve">в четири конкурса - Национален конкурс за оригинална мартеница „ПИЖО И ПЕНДА“ с. Кралево, Великденски онлайн конкурс  „Шарен Великден“ с. Новоселяне, кулинарен конкурс с. Баячево и национален конкурс „Моята коледа“ с. Макариополско. </w:t>
      </w:r>
      <w:r>
        <w:rPr>
          <w:rFonts w:ascii="Verdana" w:hAnsi="Verdana"/>
          <w:sz w:val="24"/>
          <w:szCs w:val="24"/>
        </w:rPr>
        <w:t>Проведохме и футболен мач между юноши от кв. Бряг и с. Здравец.</w:t>
      </w:r>
    </w:p>
    <w:p>
      <w:pPr>
        <w:pStyle w:val="Normal"/>
        <w:ind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 Финансовото обезпечаване на читалището е от държавната субсидия и събрания членски внос. Затова е изключително важна подкрепата на дарителите. Благодарим на всички местни жители, а и не само, оказвали помощ  в дарителските инициативи и в подготовката на по-малките или по-големи по мащаб прояви, които успяхме да организираме през изминалата 2023 година.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Знаем, че винаги има какво повече да се желае, но дейността на читалището се прави и от членовете му, а когато не можем да намерим време да почетем дори едно организирано мероприятие, нека не виним онези, които с много усилия са го подготвили.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Секретарят на читалището се ръководи в своята дейност от Устава на Читалището и от Закона за народните читалище, като се стреми изискуемото в тях да бъде спазено.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Документацията се проверява периодично от председателя Сашка  Маркова и счетоводителя Димитър Димитров.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Въпреки трудностите, свързани от една страна с недостига на средства, а от друга - с апатичното отношение на немалка част от хората в населеното място към организираните културно-масови прояви, НЧ „Пробуда - 1926” ще продължи да съществува като разпространител на просвета и култура в нашия квартал Бряг.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Изготвил: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Николета Ралева, 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секретар на НЧ</w:t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122298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a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орен колонтитул Знак"/>
    <w:basedOn w:val="DefaultParagraphFont"/>
    <w:link w:val="Header"/>
    <w:uiPriority w:val="99"/>
    <w:semiHidden/>
    <w:qFormat/>
    <w:rsid w:val="00356d64"/>
    <w:rPr/>
  </w:style>
  <w:style w:type="character" w:styleId="Style15" w:customStyle="1">
    <w:name w:val="Долен колонтитул Знак"/>
    <w:basedOn w:val="DefaultParagraphFont"/>
    <w:link w:val="Footer"/>
    <w:uiPriority w:val="99"/>
    <w:qFormat/>
    <w:rsid w:val="00356d64"/>
    <w:rPr/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semiHidden/>
    <w:unhideWhenUsed/>
    <w:rsid w:val="00356d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356d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kpzgo.turgovishte?__cft__[0]=AZXPRPmHFFwbmm4fRRRFAsdiMix49egDiC3IIPzNmMrmnvTxfCHOhMK_RMGs2y6b6XK6gNOEXWxEN-tN0dHlR3raFI6xVdK_qpOPivnnoM3AdMa6UBYRpvAn3V_OAa7EuLM47ki24m4Gb04r0HDvSq5H&amp;__tn__=-]K-R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тема">
  <a:themeElements>
    <a:clrScheme name="О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8C24-7904-4022-8737-80123AB4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EasyOffice/7.6.2.1.0$Windows_X86_64 LibreOffice_project/0bc4d647150f05f02b71ccb5539a4012b57f1faf</Application>
  <AppVersion>15.0000</AppVersion>
  <Pages>3</Pages>
  <Words>822</Words>
  <Characters>4563</Characters>
  <CharactersWithSpaces>5386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2023-03-20T08:49:00Z</dcterms:created>
  <dc:creator>User</dc:creator>
  <dc:description/>
  <dc:language>bg-BG</dc:language>
  <cp:lastModifiedBy/>
  <cp:lastPrinted>2023-03-31T05:33:00Z</cp:lastPrinted>
  <dcterms:modified xsi:type="dcterms:W3CDTF">2024-03-20T20:52:13Z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